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培训电脑配置要求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1、CPU：i7-8代以上（尽可能不要用AMD）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2、操作系统：Win10（64位）专业版及以上（不要使用“Home家庭版”）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3、内存：16GB及以上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4、硬盘容量：200GB以上硬盘空余空间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如不符合以上电脑要求，取证软件很有可能出现无法安装、无法运行或频繁报错闪退等异常状况。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检查自己电脑CPU及操作系统的步骤：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Step1：在桌面“此电脑”图标右键选择“属性”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1818005</wp:posOffset>
            </wp:positionH>
            <wp:positionV relativeFrom="paragraph">
              <wp:posOffset>109855</wp:posOffset>
            </wp:positionV>
            <wp:extent cx="2662555" cy="3168015"/>
            <wp:effectExtent l="0" t="0" r="4445" b="13335"/>
            <wp:wrapTopAndBottom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2555" cy="316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Step2：在弹出的 “属性” 窗口中，可查看Windows版本是否非Home版（如下图是专业版就符合要求）、及CPU处理器型号、内存容量大小。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66675</wp:posOffset>
            </wp:positionV>
            <wp:extent cx="5977255" cy="3705860"/>
            <wp:effectExtent l="0" t="0" r="4445" b="8890"/>
            <wp:wrapTopAndBottom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7255" cy="370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学员名单</w:t>
      </w:r>
    </w:p>
    <w:tbl>
      <w:tblPr>
        <w:tblStyle w:val="4"/>
        <w:tblW w:w="7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86"/>
        <w:gridCol w:w="995"/>
        <w:gridCol w:w="1155"/>
        <w:gridCol w:w="3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曲优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长春市市场监督管理局朝阳分局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吕佫洧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长春市市场监督管理局朝阳分局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王沥浩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长春市市场监督管理局朝阳分局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曹书豪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长春市市场监督管理局朝阳分局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卢建国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长春市市场监督管理局朝阳分局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赵骋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长春市市场监督管理局朝阳分局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杨思明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长春市市场监督管理局南关分局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王飞达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长春市市场监督管理局宽城分局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付鹏宇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长春市市场监督管理局二道分局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彭阳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长春市市场监督管理局绿园分局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长春市市场监督管理局新区分局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姜大鑫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长春市市场监督管理局经开分局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冯秋雨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长春市市场监督管理局净月分局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齐程田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长春市市场监督管理局汽开分局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余灵明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长春市市场监督管理局莲花山分局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孙国宁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长春市市场监督管理局中韩示范区市场监管分局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长春市市场监督管理局双阳分局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长春市市场监督管理局九台分局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刘艳涛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德惠市市场监督管理局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公主岭市市场监督管理局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陈子龙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农安县市场监督管理局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苏中睿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长春市市场监督管理局经济执法稽查分局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长春市市场监督管理局价格执法稽查分局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罗志春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长春市市场监督管理局知识产权执法稽查分局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李天一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长春市市场监管综合行政执法支队质量技术执法稽查大队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长春市市场监督管理局药品执法稽查分局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李睿恒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长春市市场监管综合行政执法支队食品大队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颜廷尉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吉林市市场监督管理局船营分局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吴彬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吉林市市场监督管理局龙潭分局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杨博栋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磐石市市场监管综合行政执法大队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永吉县市场监督管理局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赵传智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桦甸市市场监管综合行政执法大队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吉林市市场监管综合行政执法支队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吉林市市场监管综合行政执法支队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张雷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吉林市市场监管综合行政执法支队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吉林市市场监管综合行政执法支队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谭有仁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吉林市市场监督管理局船营分局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李想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吉林市市场监督管理局丰满分局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梁誓禹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吉林市市场监督管理局经开分局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王明佳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吉林市市场监督管理局经济稽查分局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付朝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吉林市市场监督管理局龙潭分局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孙英杰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吉林市市场监督管理局昌邑分局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王思宇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吉林市市场监督管理局高新分局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张煜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桦甸市市场监督管理局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徐昕乐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蒋沐迪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李佳俊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梨树县市场监督管理局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崔颢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梨树县市场监督管理局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崔大嵬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双辽市市场监督管理局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双辽市市场监督管理局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赵佳阳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双辽市市场监督管理局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石雪晴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伊通县市场监督管理局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李奇桐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伊通县市场监督管理局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齐岩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辽源市市场监督管理局龙山分局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辽源市市场监管综合行政执法支队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刘士鑫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辽源市市场监管综合行政执法支队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李洪丹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辽源市市场监管综合行政执法支队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张海川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东丰县市场监督管理局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辽源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杜镇宇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东辽县市场监督管理局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通化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刘玉良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通化市市场监督管理局东昌区分局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通化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通化市市场监督管理局二道江区分局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通化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刘成博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综合行政执法大队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通化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刁建竣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通化县市场监督管理局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通化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白桔松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柳河县市场监督管理局三源浦分局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通化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辉南县市场监督管理局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通化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崔明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辉南县市场监督管理局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白山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白山执法稽查科科长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白山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孙瞳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白山市市场监督管理局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白山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王冠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白山市市场监督管理局食品监管分局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白山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姜君玉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白山市市场监督管理局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松原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常立娟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松原市市场监督管理局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松原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杨军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松原市市场监管综合行政执法支队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松原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白茗宇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松原市市场监管综合行政执法支队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松原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王若琪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长岭县市场监督管理局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松原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冷健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长岭县市场监督管理局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松原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丁海石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前郭县市场监督管理局综合执法大队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松原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扶余市市场监督管理局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松原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韩济冲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乾安县市场监督管理局稽查大队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白城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韦星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白城市市场监管综合行政执法支队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白城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袁志强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白城市市场监管综合行政执法支队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白城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付亮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白城市市场监督管理局洮北分局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白城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高宇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大安市市场监督管理局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白城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杨莹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大安市市场监督管理局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白城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樊家安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洮南市市场监督管理局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白城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邓建明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白城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镇赉县市场监管综合行政执法大队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延边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俞洋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延吉市市场监督管理局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延边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远航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延吉市市场监督管理局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延边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刘明扬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延吉市市场监督管理局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延边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赵千杰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延吉市市场监督管理局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延边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金孝燮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延吉市市场监督管理局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延边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李贺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延吉市市场监督管理局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延边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岳宇阳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延吉市市场监督管理局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延边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珲春市市场监督管理局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延边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孙晓睿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龙井市市场监督管理局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长白山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管清瑶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长白山市场监督管理局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长白山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杜佳昕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长白山市场监督管理局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梅河口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寇先宇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梅河口市市场监督管理局综合行政执法大队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梅河口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姚明环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梅河口市市场监督管理局综合行政执法大队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left"/>
        <w:textAlignment w:val="auto"/>
        <w:outlineLvl w:val="9"/>
        <w:rPr>
          <w:rFonts w:hint="default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sectPr>
          <w:pgSz w:w="11906" w:h="16838"/>
          <w:pgMar w:top="1440" w:right="1797" w:bottom="1440" w:left="1797" w:header="851" w:footer="992" w:gutter="0"/>
          <w:cols w:space="72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省厅干教中心路线图</w:t>
      </w:r>
    </w:p>
    <w:p>
      <w:pPr>
        <w:jc w:val="center"/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drawing>
          <wp:inline distT="0" distB="0" distL="114300" distR="114300">
            <wp:extent cx="6432550" cy="4045585"/>
            <wp:effectExtent l="0" t="0" r="6350" b="12065"/>
            <wp:docPr id="2" name="图片 1" descr="E:\2019\执法稽查局\培训\业务培训\webwxgetpubliclink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E:\2019\执法稽查局\培训\业务培训\webwxgetpubliclinkimg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2550" cy="404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6838" w:h="11906" w:orient="landscape"/>
      <w:pgMar w:top="1797" w:right="1440" w:bottom="1797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OTdhMzY3NTM3MTBkYmU0YTg1YjYxMWRjZTU2MTUifQ=="/>
  </w:docVars>
  <w:rsids>
    <w:rsidRoot w:val="52C02159"/>
    <w:rsid w:val="52C0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6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2024-04-08T05:59:00Z</dcterms:created>
  <dc:creator>翊夫</dc:creator>
  <cp:lastModifiedBy>翊夫</cp:lastModifiedBy>
  <dcterms:modified xsi:type="dcterms:W3CDTF">2024-04-08T05:59:50Z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70492A7DAC5046D1A3ACE0365EBC9170_11</vt:lpwstr>
  </property>
</Properties>
</file>